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112B" w14:textId="417D4775" w:rsidR="253E8BAA" w:rsidRPr="006A0F8C" w:rsidRDefault="2806A6EE" w:rsidP="1AD0A79C">
      <w:pPr>
        <w:rPr>
          <w:rFonts w:ascii="Georgia Pro" w:eastAsia="Georgia Pro" w:hAnsi="Georgia Pro" w:cs="Georgia Pro"/>
          <w:sz w:val="28"/>
          <w:szCs w:val="28"/>
        </w:rPr>
      </w:pPr>
      <w:r w:rsidRPr="1AD0A79C">
        <w:rPr>
          <w:rFonts w:ascii="Georgia Pro" w:eastAsia="Georgia Pro" w:hAnsi="Georgia Pro" w:cs="Georgia Pro"/>
          <w:b/>
          <w:bCs/>
          <w:sz w:val="28"/>
          <w:szCs w:val="28"/>
        </w:rPr>
        <w:t>Marijuana Bills Synopsi</w:t>
      </w:r>
      <w:r w:rsidR="00734351">
        <w:rPr>
          <w:rFonts w:ascii="Georgia Pro" w:eastAsia="Georgia Pro" w:hAnsi="Georgia Pro" w:cs="Georgia Pro"/>
          <w:b/>
          <w:bCs/>
          <w:sz w:val="28"/>
          <w:szCs w:val="28"/>
        </w:rPr>
        <w:t>s</w:t>
      </w:r>
    </w:p>
    <w:p w14:paraId="2F3B32BE" w14:textId="77777777" w:rsidR="00F815E1" w:rsidRDefault="00F815E1" w:rsidP="1D5147DC">
      <w:pPr>
        <w:rPr>
          <w:rFonts w:ascii="Georgia Pro" w:eastAsia="Georgia Pro" w:hAnsi="Georgia Pro" w:cs="Georgia Pro"/>
          <w:b/>
          <w:bCs/>
          <w:sz w:val="24"/>
          <w:szCs w:val="24"/>
        </w:rPr>
      </w:pPr>
    </w:p>
    <w:p w14:paraId="2F199DF7" w14:textId="5818AA6B" w:rsidR="0C184F56" w:rsidRDefault="0C184F56" w:rsidP="1D5147DC">
      <w:pPr>
        <w:rPr>
          <w:rFonts w:ascii="Georgia Pro" w:eastAsia="Georgia Pro" w:hAnsi="Georgia Pro" w:cs="Georgia Pro"/>
          <w:sz w:val="24"/>
          <w:szCs w:val="24"/>
        </w:rPr>
      </w:pPr>
      <w:r w:rsidRPr="1D5147DC">
        <w:rPr>
          <w:rFonts w:ascii="Georgia Pro" w:eastAsia="Georgia Pro" w:hAnsi="Georgia Pro" w:cs="Georgia Pro"/>
          <w:b/>
          <w:bCs/>
          <w:sz w:val="24"/>
          <w:szCs w:val="24"/>
        </w:rPr>
        <w:t xml:space="preserve">House Bill 210 (Rep. Upchurch &amp; Rep. Denson) - </w:t>
      </w:r>
      <w:r w:rsidR="34E174D8" w:rsidRPr="1D5147DC">
        <w:rPr>
          <w:rFonts w:ascii="Georgia Pro" w:eastAsia="Georgia Pro" w:hAnsi="Georgia Pro" w:cs="Georgia Pro"/>
          <w:sz w:val="24"/>
          <w:szCs w:val="24"/>
        </w:rPr>
        <w:t>Introduced 3/16/21</w:t>
      </w:r>
      <w:r w:rsidR="00F815E1">
        <w:rPr>
          <w:rFonts w:ascii="Georgia Pro" w:eastAsia="Georgia Pro" w:hAnsi="Georgia Pro" w:cs="Georgia Pro"/>
          <w:sz w:val="24"/>
          <w:szCs w:val="24"/>
        </w:rPr>
        <w:t>.</w:t>
      </w:r>
      <w:r w:rsidR="34E174D8" w:rsidRPr="1D5147DC">
        <w:rPr>
          <w:rFonts w:ascii="Georgia Pro" w:eastAsia="Georgia Pro" w:hAnsi="Georgia Pro" w:cs="Georgia Pro"/>
          <w:sz w:val="24"/>
          <w:szCs w:val="24"/>
        </w:rPr>
        <w:t xml:space="preserve"> </w:t>
      </w:r>
      <w:r w:rsidR="00F815E1">
        <w:rPr>
          <w:rFonts w:ascii="Georgia Pro" w:eastAsia="Georgia Pro" w:hAnsi="Georgia Pro" w:cs="Georgia Pro"/>
          <w:sz w:val="24"/>
          <w:szCs w:val="24"/>
        </w:rPr>
        <w:t>R</w:t>
      </w:r>
      <w:r w:rsidR="34E174D8" w:rsidRPr="1D5147DC">
        <w:rPr>
          <w:rFonts w:ascii="Georgia Pro" w:eastAsia="Georgia Pro" w:hAnsi="Georgia Pro" w:cs="Georgia Pro"/>
          <w:sz w:val="24"/>
          <w:szCs w:val="24"/>
        </w:rPr>
        <w:t xml:space="preserve">eferred to the House Criminal Justice Committee. This bill proposes to allow the cultivation and possession of marijuana. </w:t>
      </w:r>
      <w:r w:rsidR="7035B502" w:rsidRPr="1D5147DC">
        <w:rPr>
          <w:rFonts w:ascii="Georgia Pro" w:eastAsia="Georgia Pro" w:hAnsi="Georgia Pro" w:cs="Georgia Pro"/>
          <w:sz w:val="24"/>
          <w:szCs w:val="24"/>
        </w:rPr>
        <w:t>This bill has not moved since its introduction and is unlikely to move before the end of the G</w:t>
      </w:r>
      <w:r w:rsidR="00F815E1">
        <w:rPr>
          <w:rFonts w:ascii="Georgia Pro" w:eastAsia="Georgia Pro" w:hAnsi="Georgia Pro" w:cs="Georgia Pro"/>
          <w:sz w:val="24"/>
          <w:szCs w:val="24"/>
        </w:rPr>
        <w:t>eneral Assembly</w:t>
      </w:r>
      <w:r w:rsidR="7035B502" w:rsidRPr="1D5147DC">
        <w:rPr>
          <w:rFonts w:ascii="Georgia Pro" w:eastAsia="Georgia Pro" w:hAnsi="Georgia Pro" w:cs="Georgia Pro"/>
          <w:sz w:val="24"/>
          <w:szCs w:val="24"/>
        </w:rPr>
        <w:t xml:space="preserve">. </w:t>
      </w:r>
    </w:p>
    <w:p w14:paraId="1812A651" w14:textId="1A37BB29" w:rsidR="253E8BAA" w:rsidRDefault="253E8BAA" w:rsidP="1D5147DC">
      <w:pPr>
        <w:rPr>
          <w:rFonts w:ascii="Georgia Pro" w:eastAsia="Georgia Pro" w:hAnsi="Georgia Pro" w:cs="Georgia Pro"/>
          <w:sz w:val="24"/>
          <w:szCs w:val="24"/>
        </w:rPr>
      </w:pPr>
    </w:p>
    <w:p w14:paraId="667F4D3F" w14:textId="6F2C1886" w:rsidR="7035B502" w:rsidRDefault="7035B502" w:rsidP="1D5147DC">
      <w:pPr>
        <w:rPr>
          <w:rFonts w:ascii="Georgia Pro" w:eastAsia="Georgia Pro" w:hAnsi="Georgia Pro" w:cs="Georgia Pro"/>
          <w:sz w:val="24"/>
          <w:szCs w:val="24"/>
        </w:rPr>
      </w:pPr>
      <w:r w:rsidRPr="1D5147DC">
        <w:rPr>
          <w:rFonts w:ascii="Georgia Pro" w:eastAsia="Georgia Pro" w:hAnsi="Georgia Pro" w:cs="Georgia Pro"/>
          <w:b/>
          <w:bCs/>
          <w:sz w:val="24"/>
          <w:szCs w:val="24"/>
        </w:rPr>
        <w:t xml:space="preserve">House Bill 382 (Rep. Upchurch &amp; Rep. Weinstein) - </w:t>
      </w:r>
      <w:r w:rsidRPr="1D5147DC">
        <w:rPr>
          <w:rFonts w:ascii="Georgia Pro" w:eastAsia="Georgia Pro" w:hAnsi="Georgia Pro" w:cs="Georgia Pro"/>
          <w:sz w:val="24"/>
          <w:szCs w:val="24"/>
        </w:rPr>
        <w:t xml:space="preserve">Introduced </w:t>
      </w:r>
      <w:r w:rsidR="3DD9CA77" w:rsidRPr="1D5147DC">
        <w:rPr>
          <w:rFonts w:ascii="Georgia Pro" w:eastAsia="Georgia Pro" w:hAnsi="Georgia Pro" w:cs="Georgia Pro"/>
          <w:sz w:val="24"/>
          <w:szCs w:val="24"/>
        </w:rPr>
        <w:t>8/2/21</w:t>
      </w:r>
      <w:r w:rsidR="00F815E1">
        <w:rPr>
          <w:rFonts w:ascii="Georgia Pro" w:eastAsia="Georgia Pro" w:hAnsi="Georgia Pro" w:cs="Georgia Pro"/>
          <w:sz w:val="24"/>
          <w:szCs w:val="24"/>
        </w:rPr>
        <w:t>.</w:t>
      </w:r>
      <w:r w:rsidR="3DD9CA77" w:rsidRPr="1D5147DC">
        <w:rPr>
          <w:rFonts w:ascii="Georgia Pro" w:eastAsia="Georgia Pro" w:hAnsi="Georgia Pro" w:cs="Georgia Pro"/>
          <w:sz w:val="24"/>
          <w:szCs w:val="24"/>
        </w:rPr>
        <w:t xml:space="preserve"> </w:t>
      </w:r>
      <w:r w:rsidR="00F815E1">
        <w:rPr>
          <w:rFonts w:ascii="Georgia Pro" w:eastAsia="Georgia Pro" w:hAnsi="Georgia Pro" w:cs="Georgia Pro"/>
          <w:sz w:val="24"/>
          <w:szCs w:val="24"/>
        </w:rPr>
        <w:t>R</w:t>
      </w:r>
      <w:r w:rsidR="3DD9CA77" w:rsidRPr="1D5147DC">
        <w:rPr>
          <w:rFonts w:ascii="Georgia Pro" w:eastAsia="Georgia Pro" w:hAnsi="Georgia Pro" w:cs="Georgia Pro"/>
          <w:sz w:val="24"/>
          <w:szCs w:val="24"/>
        </w:rPr>
        <w:t xml:space="preserve">eferred to the House Finance Committee. </w:t>
      </w:r>
      <w:r w:rsidR="743CD868" w:rsidRPr="1D5147DC">
        <w:rPr>
          <w:rFonts w:ascii="Georgia Pro" w:eastAsia="Georgia Pro" w:hAnsi="Georgia Pro" w:cs="Georgia Pro"/>
          <w:sz w:val="24"/>
          <w:szCs w:val="24"/>
        </w:rPr>
        <w:t>This bill proposes to allow the cultivation and possession of marijuana while levying a tax on its sale</w:t>
      </w:r>
      <w:r w:rsidR="44261B27" w:rsidRPr="1D5147DC">
        <w:rPr>
          <w:rFonts w:ascii="Georgia Pro" w:eastAsia="Georgia Pro" w:hAnsi="Georgia Pro" w:cs="Georgia Pro"/>
          <w:sz w:val="24"/>
          <w:szCs w:val="24"/>
        </w:rPr>
        <w:t xml:space="preserve"> at 10% going toward education, construction, repair and maintenance of public roads, funding of clinical trials researching marijuana</w:t>
      </w:r>
      <w:r w:rsidR="79383B4F" w:rsidRPr="1D5147DC">
        <w:rPr>
          <w:rFonts w:ascii="Georgia Pro" w:eastAsia="Georgia Pro" w:hAnsi="Georgia Pro" w:cs="Georgia Pro"/>
          <w:sz w:val="24"/>
          <w:szCs w:val="24"/>
        </w:rPr>
        <w:t xml:space="preserve"> by use of </w:t>
      </w:r>
      <w:proofErr w:type="gramStart"/>
      <w:r w:rsidR="18F91D51" w:rsidRPr="1D5147DC">
        <w:rPr>
          <w:rFonts w:ascii="Georgia Pro" w:eastAsia="Georgia Pro" w:hAnsi="Georgia Pro" w:cs="Georgia Pro"/>
          <w:sz w:val="24"/>
          <w:szCs w:val="24"/>
        </w:rPr>
        <w:t>veterans</w:t>
      </w:r>
      <w:r w:rsidR="00F815E1">
        <w:rPr>
          <w:rFonts w:ascii="Georgia Pro" w:eastAsia="Georgia Pro" w:hAnsi="Georgia Pro" w:cs="Georgia Pro"/>
          <w:sz w:val="24"/>
          <w:szCs w:val="24"/>
        </w:rPr>
        <w:t>,</w:t>
      </w:r>
      <w:r w:rsidR="18F91D51" w:rsidRPr="1D5147DC">
        <w:rPr>
          <w:rFonts w:ascii="Georgia Pro" w:eastAsia="Georgia Pro" w:hAnsi="Georgia Pro" w:cs="Georgia Pro"/>
          <w:sz w:val="24"/>
          <w:szCs w:val="24"/>
        </w:rPr>
        <w:t xml:space="preserve"> and</w:t>
      </w:r>
      <w:proofErr w:type="gramEnd"/>
      <w:r w:rsidR="79383B4F" w:rsidRPr="1D5147DC">
        <w:rPr>
          <w:rFonts w:ascii="Georgia Pro" w:eastAsia="Georgia Pro" w:hAnsi="Georgia Pro" w:cs="Georgia Pro"/>
          <w:sz w:val="24"/>
          <w:szCs w:val="24"/>
        </w:rPr>
        <w:t xml:space="preserve"> refunding the State’s costs. This bill has not moved since its introduction and i</w:t>
      </w:r>
      <w:r w:rsidR="00F815E1">
        <w:rPr>
          <w:rFonts w:ascii="Georgia Pro" w:eastAsia="Georgia Pro" w:hAnsi="Georgia Pro" w:cs="Georgia Pro"/>
          <w:sz w:val="24"/>
          <w:szCs w:val="24"/>
        </w:rPr>
        <w:t>s</w:t>
      </w:r>
      <w:r w:rsidR="79383B4F" w:rsidRPr="1D5147DC">
        <w:rPr>
          <w:rFonts w:ascii="Georgia Pro" w:eastAsia="Georgia Pro" w:hAnsi="Georgia Pro" w:cs="Georgia Pro"/>
          <w:sz w:val="24"/>
          <w:szCs w:val="24"/>
        </w:rPr>
        <w:t xml:space="preserve"> unlikely to move before the end of the G</w:t>
      </w:r>
      <w:r w:rsidR="00F815E1">
        <w:rPr>
          <w:rFonts w:ascii="Georgia Pro" w:eastAsia="Georgia Pro" w:hAnsi="Georgia Pro" w:cs="Georgia Pro"/>
          <w:sz w:val="24"/>
          <w:szCs w:val="24"/>
        </w:rPr>
        <w:t>eneral Assembly</w:t>
      </w:r>
      <w:r w:rsidR="79383B4F" w:rsidRPr="1D5147DC">
        <w:rPr>
          <w:rFonts w:ascii="Georgia Pro" w:eastAsia="Georgia Pro" w:hAnsi="Georgia Pro" w:cs="Georgia Pro"/>
          <w:sz w:val="24"/>
          <w:szCs w:val="24"/>
        </w:rPr>
        <w:t>.</w:t>
      </w:r>
    </w:p>
    <w:p w14:paraId="40831543" w14:textId="339F5EED" w:rsidR="253E8BAA" w:rsidRDefault="253E8BAA" w:rsidP="1D5147DC">
      <w:pPr>
        <w:rPr>
          <w:rFonts w:ascii="Georgia Pro" w:eastAsia="Georgia Pro" w:hAnsi="Georgia Pro" w:cs="Georgia Pro"/>
          <w:sz w:val="24"/>
          <w:szCs w:val="24"/>
        </w:rPr>
      </w:pPr>
    </w:p>
    <w:p w14:paraId="5724A77A" w14:textId="09B5ACF7" w:rsidR="235E12C4" w:rsidRDefault="235E12C4" w:rsidP="1D5147DC">
      <w:pPr>
        <w:rPr>
          <w:rFonts w:ascii="Georgia Pro" w:eastAsia="Georgia Pro" w:hAnsi="Georgia Pro" w:cs="Georgia Pro"/>
          <w:sz w:val="24"/>
          <w:szCs w:val="24"/>
        </w:rPr>
      </w:pPr>
      <w:r w:rsidRPr="1AD0A79C">
        <w:rPr>
          <w:rFonts w:ascii="Georgia Pro" w:eastAsia="Georgia Pro" w:hAnsi="Georgia Pro" w:cs="Georgia Pro"/>
          <w:b/>
          <w:bCs/>
          <w:sz w:val="24"/>
          <w:szCs w:val="24"/>
        </w:rPr>
        <w:t xml:space="preserve">House Bill 498 (Rep. </w:t>
      </w:r>
      <w:proofErr w:type="spellStart"/>
      <w:r w:rsidRPr="1AD0A79C">
        <w:rPr>
          <w:rFonts w:ascii="Georgia Pro" w:eastAsia="Georgia Pro" w:hAnsi="Georgia Pro" w:cs="Georgia Pro"/>
          <w:b/>
          <w:bCs/>
          <w:sz w:val="24"/>
          <w:szCs w:val="24"/>
        </w:rPr>
        <w:t>Callender</w:t>
      </w:r>
      <w:proofErr w:type="spellEnd"/>
      <w:r w:rsidRPr="1AD0A79C">
        <w:rPr>
          <w:rFonts w:ascii="Georgia Pro" w:eastAsia="Georgia Pro" w:hAnsi="Georgia Pro" w:cs="Georgia Pro"/>
          <w:b/>
          <w:bCs/>
          <w:sz w:val="24"/>
          <w:szCs w:val="24"/>
        </w:rPr>
        <w:t xml:space="preserve"> &amp; Rep. Ferguson) - </w:t>
      </w:r>
      <w:r w:rsidR="440BA02B" w:rsidRPr="1AD0A79C">
        <w:rPr>
          <w:rFonts w:ascii="Georgia Pro" w:eastAsia="Georgia Pro" w:hAnsi="Georgia Pro" w:cs="Georgia Pro"/>
          <w:sz w:val="24"/>
          <w:szCs w:val="24"/>
        </w:rPr>
        <w:t>Introduced 12/2/21</w:t>
      </w:r>
      <w:r w:rsidR="00F815E1">
        <w:rPr>
          <w:rFonts w:ascii="Georgia Pro" w:eastAsia="Georgia Pro" w:hAnsi="Georgia Pro" w:cs="Georgia Pro"/>
          <w:sz w:val="24"/>
          <w:szCs w:val="24"/>
        </w:rPr>
        <w:t>.</w:t>
      </w:r>
      <w:r w:rsidR="440BA02B" w:rsidRPr="1AD0A79C">
        <w:rPr>
          <w:rFonts w:ascii="Georgia Pro" w:eastAsia="Georgia Pro" w:hAnsi="Georgia Pro" w:cs="Georgia Pro"/>
          <w:sz w:val="24"/>
          <w:szCs w:val="24"/>
        </w:rPr>
        <w:t xml:space="preserve"> </w:t>
      </w:r>
      <w:r w:rsidR="00F815E1">
        <w:rPr>
          <w:rFonts w:ascii="Georgia Pro" w:eastAsia="Georgia Pro" w:hAnsi="Georgia Pro" w:cs="Georgia Pro"/>
          <w:sz w:val="24"/>
          <w:szCs w:val="24"/>
        </w:rPr>
        <w:t>R</w:t>
      </w:r>
      <w:r w:rsidR="440BA02B" w:rsidRPr="1AD0A79C">
        <w:rPr>
          <w:rFonts w:ascii="Georgia Pro" w:eastAsia="Georgia Pro" w:hAnsi="Georgia Pro" w:cs="Georgia Pro"/>
          <w:sz w:val="24"/>
          <w:szCs w:val="24"/>
        </w:rPr>
        <w:t>eferred to the House Finance Committee. This bill proposes to allow the cultivation and possession of marijuana by adults while levying a</w:t>
      </w:r>
      <w:r w:rsidR="43381110" w:rsidRPr="1AD0A79C">
        <w:rPr>
          <w:rFonts w:ascii="Georgia Pro" w:eastAsia="Georgia Pro" w:hAnsi="Georgia Pro" w:cs="Georgia Pro"/>
          <w:sz w:val="24"/>
          <w:szCs w:val="24"/>
        </w:rPr>
        <w:t xml:space="preserve"> </w:t>
      </w:r>
      <w:r w:rsidR="71E39AD4" w:rsidRPr="1AD0A79C">
        <w:rPr>
          <w:rFonts w:ascii="Georgia Pro" w:eastAsia="Georgia Pro" w:hAnsi="Georgia Pro" w:cs="Georgia Pro"/>
          <w:sz w:val="24"/>
          <w:szCs w:val="24"/>
        </w:rPr>
        <w:t>10%</w:t>
      </w:r>
      <w:r w:rsidR="43381110" w:rsidRPr="1AD0A79C">
        <w:rPr>
          <w:rFonts w:ascii="Georgia Pro" w:eastAsia="Georgia Pro" w:hAnsi="Georgia Pro" w:cs="Georgia Pro"/>
          <w:sz w:val="24"/>
          <w:szCs w:val="24"/>
        </w:rPr>
        <w:t xml:space="preserve"> sales tax that will go to the marijuana receipts fund, the illegal drug trafficking enforcement fund</w:t>
      </w:r>
      <w:r w:rsidR="3BDE7FE0" w:rsidRPr="1AD0A79C">
        <w:rPr>
          <w:rFonts w:ascii="Georgia Pro" w:eastAsia="Georgia Pro" w:hAnsi="Georgia Pro" w:cs="Georgia Pro"/>
          <w:sz w:val="24"/>
          <w:szCs w:val="24"/>
        </w:rPr>
        <w:t>,</w:t>
      </w:r>
      <w:r w:rsidR="154E8E37" w:rsidRPr="1AD0A79C">
        <w:rPr>
          <w:rFonts w:ascii="Georgia Pro" w:eastAsia="Georgia Pro" w:hAnsi="Georgia Pro" w:cs="Georgia Pro"/>
          <w:sz w:val="24"/>
          <w:szCs w:val="24"/>
        </w:rPr>
        <w:t xml:space="preserve"> and</w:t>
      </w:r>
      <w:r w:rsidR="43381110" w:rsidRPr="1AD0A79C">
        <w:rPr>
          <w:rFonts w:ascii="Georgia Pro" w:eastAsia="Georgia Pro" w:hAnsi="Georgia Pro" w:cs="Georgia Pro"/>
          <w:sz w:val="24"/>
          <w:szCs w:val="24"/>
        </w:rPr>
        <w:t xml:space="preserve"> the chemical dependency rehabilitation fu</w:t>
      </w:r>
      <w:r w:rsidR="3CD17AAC" w:rsidRPr="1AD0A79C">
        <w:rPr>
          <w:rFonts w:ascii="Georgia Pro" w:eastAsia="Georgia Pro" w:hAnsi="Georgia Pro" w:cs="Georgia Pro"/>
          <w:sz w:val="24"/>
          <w:szCs w:val="24"/>
        </w:rPr>
        <w:t>nd.</w:t>
      </w:r>
      <w:r w:rsidR="2DE631BA" w:rsidRPr="1AD0A79C">
        <w:rPr>
          <w:rFonts w:ascii="Georgia Pro" w:eastAsia="Georgia Pro" w:hAnsi="Georgia Pro" w:cs="Georgia Pro"/>
          <w:sz w:val="24"/>
          <w:szCs w:val="24"/>
        </w:rPr>
        <w:t xml:space="preserve"> There’s also a 5.75% tax on the storage, use</w:t>
      </w:r>
      <w:r w:rsidR="3B9481A8" w:rsidRPr="1AD0A79C">
        <w:rPr>
          <w:rFonts w:ascii="Georgia Pro" w:eastAsia="Georgia Pro" w:hAnsi="Georgia Pro" w:cs="Georgia Pro"/>
          <w:sz w:val="24"/>
          <w:szCs w:val="24"/>
        </w:rPr>
        <w:t>,</w:t>
      </w:r>
      <w:r w:rsidR="2DE631BA" w:rsidRPr="1AD0A79C">
        <w:rPr>
          <w:rFonts w:ascii="Georgia Pro" w:eastAsia="Georgia Pro" w:hAnsi="Georgia Pro" w:cs="Georgia Pro"/>
          <w:sz w:val="24"/>
          <w:szCs w:val="24"/>
        </w:rPr>
        <w:t xml:space="preserve"> and other consumption</w:t>
      </w:r>
      <w:r w:rsidR="09D04459" w:rsidRPr="1AD0A79C">
        <w:rPr>
          <w:rFonts w:ascii="Georgia Pro" w:eastAsia="Georgia Pro" w:hAnsi="Georgia Pro" w:cs="Georgia Pro"/>
          <w:sz w:val="24"/>
          <w:szCs w:val="24"/>
        </w:rPr>
        <w:t xml:space="preserve"> of any other tangible personal property and benefit realized of any service provided. </w:t>
      </w:r>
      <w:r w:rsidR="6FEB219A" w:rsidRPr="1AD0A79C">
        <w:rPr>
          <w:rFonts w:ascii="Georgia Pro" w:eastAsia="Georgia Pro" w:hAnsi="Georgia Pro" w:cs="Georgia Pro"/>
          <w:sz w:val="24"/>
          <w:szCs w:val="24"/>
        </w:rPr>
        <w:t xml:space="preserve">This bill has not yet moved in the House, but it is suspected that there will be conversation on it, though unlikely to </w:t>
      </w:r>
      <w:r w:rsidR="3D555453" w:rsidRPr="1AD0A79C">
        <w:rPr>
          <w:rFonts w:ascii="Georgia Pro" w:eastAsia="Georgia Pro" w:hAnsi="Georgia Pro" w:cs="Georgia Pro"/>
          <w:sz w:val="24"/>
          <w:szCs w:val="24"/>
        </w:rPr>
        <w:t xml:space="preserve">be passed as a law </w:t>
      </w:r>
      <w:r w:rsidR="6FEB219A" w:rsidRPr="1AD0A79C">
        <w:rPr>
          <w:rFonts w:ascii="Georgia Pro" w:eastAsia="Georgia Pro" w:hAnsi="Georgia Pro" w:cs="Georgia Pro"/>
          <w:sz w:val="24"/>
          <w:szCs w:val="24"/>
        </w:rPr>
        <w:t xml:space="preserve">at this time. </w:t>
      </w:r>
    </w:p>
    <w:p w14:paraId="14DB6BDE" w14:textId="4CF0D359" w:rsidR="1AD0A79C" w:rsidRDefault="1AD0A79C" w:rsidP="1AD0A79C">
      <w:pPr>
        <w:rPr>
          <w:rFonts w:ascii="Georgia Pro" w:eastAsia="Georgia Pro" w:hAnsi="Georgia Pro" w:cs="Georgia Pro"/>
          <w:sz w:val="24"/>
          <w:szCs w:val="24"/>
        </w:rPr>
      </w:pPr>
    </w:p>
    <w:p w14:paraId="2E388128" w14:textId="65C9DBE2" w:rsidR="1AD0A79C" w:rsidRDefault="1AD0A79C" w:rsidP="1AD0A79C">
      <w:pPr>
        <w:rPr>
          <w:rFonts w:ascii="Georgia Pro" w:eastAsia="Georgia Pro" w:hAnsi="Georgia Pro" w:cs="Georgia Pro"/>
          <w:b/>
          <w:bCs/>
          <w:sz w:val="24"/>
          <w:szCs w:val="24"/>
        </w:rPr>
      </w:pPr>
      <w:r w:rsidRPr="1AD0A79C">
        <w:rPr>
          <w:rFonts w:ascii="Georgia Pro" w:eastAsia="Georgia Pro" w:hAnsi="Georgia Pro" w:cs="Georgia Pro"/>
          <w:b/>
          <w:bCs/>
          <w:sz w:val="24"/>
          <w:szCs w:val="24"/>
        </w:rPr>
        <w:t xml:space="preserve">House Bill 628 (rep. Weinstein &amp; Upchurch) - </w:t>
      </w:r>
      <w:r w:rsidRPr="1AD0A79C">
        <w:rPr>
          <w:rFonts w:ascii="Georgia Pro" w:eastAsia="Georgia Pro" w:hAnsi="Georgia Pro" w:cs="Georgia Pro"/>
          <w:sz w:val="24"/>
          <w:szCs w:val="24"/>
        </w:rPr>
        <w:t>Introduced 4/20/22. This bill is the legislation that follows the ballot initiative process and is the exact language of the initiated statute that was presented by the Coalition to Regulate Marijuana Like Alcohol</w:t>
      </w:r>
      <w:r w:rsidR="00F815E1">
        <w:rPr>
          <w:rFonts w:ascii="Georgia Pro" w:eastAsia="Georgia Pro" w:hAnsi="Georgia Pro" w:cs="Georgia Pro"/>
          <w:sz w:val="24"/>
          <w:szCs w:val="24"/>
        </w:rPr>
        <w:t xml:space="preserve"> (see Marijuana Ballot Initiative)</w:t>
      </w:r>
      <w:r w:rsidRPr="1AD0A79C">
        <w:rPr>
          <w:rFonts w:ascii="Georgia Pro" w:eastAsia="Georgia Pro" w:hAnsi="Georgia Pro" w:cs="Georgia Pro"/>
          <w:sz w:val="24"/>
          <w:szCs w:val="24"/>
        </w:rPr>
        <w:t>.</w:t>
      </w:r>
    </w:p>
    <w:p w14:paraId="37B25378" w14:textId="14D0B85A" w:rsidR="253E8BAA" w:rsidRDefault="253E8BAA" w:rsidP="1D5147DC">
      <w:pPr>
        <w:rPr>
          <w:rFonts w:ascii="Georgia Pro" w:eastAsia="Georgia Pro" w:hAnsi="Georgia Pro" w:cs="Georgia Pro"/>
          <w:sz w:val="24"/>
          <w:szCs w:val="24"/>
        </w:rPr>
      </w:pPr>
    </w:p>
    <w:p w14:paraId="04FC2E19" w14:textId="0D34FB68" w:rsidR="6FEB219A" w:rsidRDefault="6FEB219A" w:rsidP="1D5147DC">
      <w:pPr>
        <w:rPr>
          <w:rFonts w:ascii="Georgia Pro" w:eastAsia="Georgia Pro" w:hAnsi="Georgia Pro" w:cs="Georgia Pro"/>
          <w:sz w:val="24"/>
          <w:szCs w:val="24"/>
        </w:rPr>
      </w:pPr>
      <w:r w:rsidRPr="1D5147DC">
        <w:rPr>
          <w:rFonts w:ascii="Georgia Pro" w:eastAsia="Georgia Pro" w:hAnsi="Georgia Pro" w:cs="Georgia Pro"/>
          <w:b/>
          <w:bCs/>
          <w:sz w:val="24"/>
          <w:szCs w:val="24"/>
        </w:rPr>
        <w:t>Senate Bill 261 (Sen. Huffman) -</w:t>
      </w:r>
      <w:r w:rsidRPr="1D5147DC">
        <w:rPr>
          <w:rFonts w:ascii="Georgia Pro" w:eastAsia="Georgia Pro" w:hAnsi="Georgia Pro" w:cs="Georgia Pro"/>
          <w:sz w:val="24"/>
          <w:szCs w:val="24"/>
        </w:rPr>
        <w:t xml:space="preserve"> Introduced </w:t>
      </w:r>
      <w:r w:rsidR="4C11658E" w:rsidRPr="1D5147DC">
        <w:rPr>
          <w:rFonts w:ascii="Georgia Pro" w:eastAsia="Georgia Pro" w:hAnsi="Georgia Pro" w:cs="Georgia Pro"/>
          <w:sz w:val="24"/>
          <w:szCs w:val="24"/>
        </w:rPr>
        <w:t>1/9/21</w:t>
      </w:r>
      <w:r w:rsidR="00F815E1">
        <w:rPr>
          <w:rFonts w:ascii="Georgia Pro" w:eastAsia="Georgia Pro" w:hAnsi="Georgia Pro" w:cs="Georgia Pro"/>
          <w:sz w:val="24"/>
          <w:szCs w:val="24"/>
        </w:rPr>
        <w:t>.</w:t>
      </w:r>
      <w:r w:rsidR="4C11658E" w:rsidRPr="1D5147DC">
        <w:rPr>
          <w:rFonts w:ascii="Georgia Pro" w:eastAsia="Georgia Pro" w:hAnsi="Georgia Pro" w:cs="Georgia Pro"/>
          <w:sz w:val="24"/>
          <w:szCs w:val="24"/>
        </w:rPr>
        <w:t xml:space="preserve"> </w:t>
      </w:r>
      <w:r w:rsidR="00F815E1">
        <w:rPr>
          <w:rFonts w:ascii="Georgia Pro" w:eastAsia="Georgia Pro" w:hAnsi="Georgia Pro" w:cs="Georgia Pro"/>
          <w:sz w:val="24"/>
          <w:szCs w:val="24"/>
        </w:rPr>
        <w:t>Passed</w:t>
      </w:r>
      <w:r w:rsidR="4C11658E" w:rsidRPr="1D5147DC">
        <w:rPr>
          <w:rFonts w:ascii="Georgia Pro" w:eastAsia="Georgia Pro" w:hAnsi="Georgia Pro" w:cs="Georgia Pro"/>
          <w:sz w:val="24"/>
          <w:szCs w:val="24"/>
        </w:rPr>
        <w:t xml:space="preserve"> through the Small Business and Economic Opportunities Committee</w:t>
      </w:r>
      <w:r w:rsidR="00F815E1">
        <w:rPr>
          <w:rFonts w:ascii="Georgia Pro" w:eastAsia="Georgia Pro" w:hAnsi="Georgia Pro" w:cs="Georgia Pro"/>
          <w:sz w:val="24"/>
          <w:szCs w:val="24"/>
        </w:rPr>
        <w:t xml:space="preserve"> and the full Senate.</w:t>
      </w:r>
      <w:r w:rsidR="4C11658E" w:rsidRPr="1D5147DC">
        <w:rPr>
          <w:rFonts w:ascii="Georgia Pro" w:eastAsia="Georgia Pro" w:hAnsi="Georgia Pro" w:cs="Georgia Pro"/>
          <w:sz w:val="24"/>
          <w:szCs w:val="24"/>
        </w:rPr>
        <w:t xml:space="preserve"> </w:t>
      </w:r>
      <w:r w:rsidR="00F815E1">
        <w:rPr>
          <w:rFonts w:ascii="Georgia Pro" w:eastAsia="Georgia Pro" w:hAnsi="Georgia Pro" w:cs="Georgia Pro"/>
          <w:sz w:val="24"/>
          <w:szCs w:val="24"/>
        </w:rPr>
        <w:t>N</w:t>
      </w:r>
      <w:r w:rsidR="4C11658E" w:rsidRPr="1D5147DC">
        <w:rPr>
          <w:rFonts w:ascii="Georgia Pro" w:eastAsia="Georgia Pro" w:hAnsi="Georgia Pro" w:cs="Georgia Pro"/>
          <w:sz w:val="24"/>
          <w:szCs w:val="24"/>
        </w:rPr>
        <w:t xml:space="preserve">ow being heard in the House Government Oversight Committee. As of 4/20/22, SB 261 has received </w:t>
      </w:r>
      <w:r w:rsidR="00F815E1">
        <w:rPr>
          <w:rFonts w:ascii="Georgia Pro" w:eastAsia="Georgia Pro" w:hAnsi="Georgia Pro" w:cs="Georgia Pro"/>
          <w:sz w:val="24"/>
          <w:szCs w:val="24"/>
        </w:rPr>
        <w:t>two</w:t>
      </w:r>
      <w:r w:rsidR="4C11658E" w:rsidRPr="1D5147DC">
        <w:rPr>
          <w:rFonts w:ascii="Georgia Pro" w:eastAsia="Georgia Pro" w:hAnsi="Georgia Pro" w:cs="Georgia Pro"/>
          <w:sz w:val="24"/>
          <w:szCs w:val="24"/>
        </w:rPr>
        <w:t xml:space="preserve"> hearings.</w:t>
      </w:r>
    </w:p>
    <w:p w14:paraId="59CB517D" w14:textId="3A2634CB" w:rsidR="1D5147DC" w:rsidRDefault="1D5147DC" w:rsidP="1D5147DC">
      <w:pPr>
        <w:rPr>
          <w:rFonts w:ascii="Georgia Pro" w:eastAsia="Georgia Pro" w:hAnsi="Georgia Pro" w:cs="Georgia Pro"/>
          <w:sz w:val="24"/>
          <w:szCs w:val="24"/>
        </w:rPr>
      </w:pPr>
    </w:p>
    <w:p w14:paraId="23570B65" w14:textId="506A468F" w:rsidR="1AD0A79C" w:rsidRDefault="1AD0A79C" w:rsidP="1AD0A79C">
      <w:pPr>
        <w:rPr>
          <w:rFonts w:ascii="Georgia Pro" w:eastAsia="Georgia Pro" w:hAnsi="Georgia Pro" w:cs="Georgia Pro"/>
          <w:sz w:val="24"/>
          <w:szCs w:val="24"/>
        </w:rPr>
      </w:pPr>
    </w:p>
    <w:p w14:paraId="40A43F52" w14:textId="09B6BE84" w:rsidR="1D5147DC" w:rsidRDefault="1D5147DC" w:rsidP="1D5147DC">
      <w:pPr>
        <w:rPr>
          <w:rFonts w:ascii="Georgia Pro" w:eastAsia="Georgia Pro" w:hAnsi="Georgia Pro" w:cs="Georgia Pro"/>
          <w:sz w:val="24"/>
          <w:szCs w:val="24"/>
        </w:rPr>
      </w:pPr>
    </w:p>
    <w:p w14:paraId="0D649D26" w14:textId="34AAEDEC" w:rsidR="1D5147DC" w:rsidRDefault="1D5147DC" w:rsidP="1D5147DC">
      <w:pPr>
        <w:rPr>
          <w:rFonts w:ascii="Georgia Pro" w:eastAsia="Georgia Pro" w:hAnsi="Georgia Pro" w:cs="Georgia Pro"/>
          <w:sz w:val="24"/>
          <w:szCs w:val="24"/>
        </w:rPr>
      </w:pPr>
    </w:p>
    <w:p w14:paraId="43A92328" w14:textId="024E6D5D" w:rsidR="1AD0A79C" w:rsidRDefault="1AD0A79C" w:rsidP="1AD0A79C">
      <w:pPr>
        <w:rPr>
          <w:rFonts w:ascii="Georgia Pro" w:eastAsia="Georgia Pro" w:hAnsi="Georgia Pro" w:cs="Georgia Pro"/>
          <w:sz w:val="24"/>
          <w:szCs w:val="24"/>
        </w:rPr>
      </w:pPr>
    </w:p>
    <w:p w14:paraId="262812E1" w14:textId="6CA32292" w:rsidR="16318A1A" w:rsidRDefault="16318A1A" w:rsidP="1AD0A79C">
      <w:pPr>
        <w:rPr>
          <w:rFonts w:ascii="Georgia Pro" w:eastAsia="Georgia Pro" w:hAnsi="Georgia Pro" w:cs="Georgia Pro"/>
          <w:sz w:val="24"/>
          <w:szCs w:val="24"/>
        </w:rPr>
      </w:pPr>
    </w:p>
    <w:p w14:paraId="509F3F81" w14:textId="7DA6C25E" w:rsidR="16318A1A" w:rsidRDefault="16318A1A" w:rsidP="16318A1A">
      <w:pPr>
        <w:rPr>
          <w:rFonts w:ascii="Georgia Pro" w:eastAsia="Georgia Pro" w:hAnsi="Georgia Pro" w:cs="Georgia Pro"/>
          <w:b/>
          <w:bCs/>
          <w:sz w:val="24"/>
          <w:szCs w:val="24"/>
        </w:rPr>
      </w:pPr>
    </w:p>
    <w:p w14:paraId="7577242E" w14:textId="2666CF0D" w:rsidR="1D5147DC" w:rsidRDefault="1D5147DC" w:rsidP="1D5147DC">
      <w:pPr>
        <w:rPr>
          <w:rFonts w:ascii="Georgia Pro" w:eastAsia="Georgia Pro" w:hAnsi="Georgia Pro" w:cs="Georgia Pro"/>
          <w:b/>
          <w:bCs/>
          <w:sz w:val="28"/>
          <w:szCs w:val="28"/>
        </w:rPr>
      </w:pPr>
      <w:r w:rsidRPr="16318A1A">
        <w:rPr>
          <w:rFonts w:ascii="Georgia Pro" w:eastAsia="Georgia Pro" w:hAnsi="Georgia Pro" w:cs="Georgia Pro"/>
          <w:b/>
          <w:bCs/>
          <w:sz w:val="28"/>
          <w:szCs w:val="28"/>
        </w:rPr>
        <w:lastRenderedPageBreak/>
        <w:t>Marijuana Ballot Initiative</w:t>
      </w:r>
    </w:p>
    <w:p w14:paraId="50464299" w14:textId="3F7E2711" w:rsidR="1D5147DC" w:rsidRDefault="1D5147DC" w:rsidP="16318A1A">
      <w:pPr>
        <w:rPr>
          <w:rFonts w:ascii="Georgia Pro" w:eastAsia="Georgia Pro" w:hAnsi="Georgia Pro" w:cs="Georgia Pro"/>
          <w:b/>
          <w:bCs/>
          <w:sz w:val="28"/>
          <w:szCs w:val="28"/>
        </w:rPr>
      </w:pPr>
      <w:r w:rsidRPr="1AD0A79C">
        <w:rPr>
          <w:rFonts w:ascii="Georgia Pro" w:eastAsia="Georgia Pro" w:hAnsi="Georgia Pro" w:cs="Georgia Pro"/>
          <w:sz w:val="24"/>
          <w:szCs w:val="24"/>
        </w:rPr>
        <w:t>The marijuana ballot initiative, which is a</w:t>
      </w:r>
      <w:r w:rsidR="00734351">
        <w:rPr>
          <w:rFonts w:ascii="Georgia Pro" w:eastAsia="Georgia Pro" w:hAnsi="Georgia Pro" w:cs="Georgia Pro"/>
          <w:sz w:val="24"/>
          <w:szCs w:val="24"/>
        </w:rPr>
        <w:t>n</w:t>
      </w:r>
      <w:r w:rsidRPr="1AD0A79C">
        <w:rPr>
          <w:rFonts w:ascii="Georgia Pro" w:eastAsia="Georgia Pro" w:hAnsi="Georgia Pro" w:cs="Georgia Pro"/>
          <w:sz w:val="24"/>
          <w:szCs w:val="24"/>
        </w:rPr>
        <w:t xml:space="preserve"> initiated statute proposed by the Coalition to Regulate Marijuana Like Alcohol, has submitted over 200,000 signatures to the Ohio Secretary of State's office as of Dec. 20, 2021. </w:t>
      </w:r>
      <w:r w:rsidR="008C1636">
        <w:rPr>
          <w:rFonts w:ascii="Georgia Pro" w:eastAsia="Georgia Pro" w:hAnsi="Georgia Pro" w:cs="Georgia Pro"/>
          <w:sz w:val="24"/>
          <w:szCs w:val="24"/>
        </w:rPr>
        <w:t>T</w:t>
      </w:r>
      <w:r w:rsidRPr="1AD0A79C">
        <w:rPr>
          <w:rFonts w:ascii="Georgia Pro" w:eastAsia="Georgia Pro" w:hAnsi="Georgia Pro" w:cs="Georgia Pro"/>
          <w:sz w:val="24"/>
          <w:szCs w:val="24"/>
        </w:rPr>
        <w:t xml:space="preserve">he language is meant to be submitted to the Ohio Legislature as a bill that would be brought before the legislature to be passed as a normal piece of legislation. On May 29, the coalition will have the opportunity to collect an additional 132,887 signatures by July 6, 2022 (125 days (about 4 months) before the election) to present the issues to Ohio voters on the Nov. 8, 2022, ballot. Below is a step-by-step visual of the ballot initiative process to simplify the </w:t>
      </w:r>
      <w:r w:rsidR="008C1636">
        <w:rPr>
          <w:rFonts w:ascii="Georgia Pro" w:eastAsia="Georgia Pro" w:hAnsi="Georgia Pro" w:cs="Georgia Pro"/>
          <w:sz w:val="24"/>
          <w:szCs w:val="24"/>
        </w:rPr>
        <w:t>process</w:t>
      </w:r>
      <w:r w:rsidRPr="1AD0A79C">
        <w:rPr>
          <w:rFonts w:ascii="Georgia Pro" w:eastAsia="Georgia Pro" w:hAnsi="Georgia Pro" w:cs="Georgia Pro"/>
          <w:sz w:val="24"/>
          <w:szCs w:val="24"/>
        </w:rPr>
        <w:t>.</w:t>
      </w:r>
    </w:p>
    <w:p w14:paraId="7843E0A2" w14:textId="1A03109A" w:rsidR="1D5147DC" w:rsidRDefault="1D5147DC" w:rsidP="1D5147DC">
      <w:pPr>
        <w:pStyle w:val="ListParagraph"/>
        <w:numPr>
          <w:ilvl w:val="0"/>
          <w:numId w:val="1"/>
        </w:numPr>
        <w:rPr>
          <w:rFonts w:ascii="Georgia Pro" w:eastAsia="Georgia Pro" w:hAnsi="Georgia Pro" w:cs="Georgia Pro"/>
          <w:sz w:val="24"/>
          <w:szCs w:val="24"/>
        </w:rPr>
      </w:pPr>
      <w:r w:rsidRPr="1D5147DC">
        <w:rPr>
          <w:rFonts w:ascii="Georgia Pro" w:eastAsia="Georgia Pro" w:hAnsi="Georgia Pro" w:cs="Georgia Pro"/>
          <w:sz w:val="24"/>
          <w:szCs w:val="24"/>
        </w:rPr>
        <w:t>Create Petitioners’ Committee</w:t>
      </w:r>
    </w:p>
    <w:p w14:paraId="30CF4FD9" w14:textId="34614435" w:rsidR="1D5147DC" w:rsidRDefault="1D5147DC" w:rsidP="1D5147DC">
      <w:pPr>
        <w:pStyle w:val="ListParagraph"/>
        <w:numPr>
          <w:ilvl w:val="0"/>
          <w:numId w:val="1"/>
        </w:numPr>
        <w:rPr>
          <w:sz w:val="24"/>
          <w:szCs w:val="24"/>
        </w:rPr>
      </w:pPr>
      <w:r w:rsidRPr="1D5147DC">
        <w:rPr>
          <w:rFonts w:ascii="Georgia Pro" w:eastAsia="Georgia Pro" w:hAnsi="Georgia Pro" w:cs="Georgia Pro"/>
          <w:sz w:val="24"/>
          <w:szCs w:val="24"/>
        </w:rPr>
        <w:t>File Initial Petition with Ohio Attorney General and Secretary of State</w:t>
      </w:r>
    </w:p>
    <w:p w14:paraId="2285D268" w14:textId="007561CA" w:rsidR="1D5147DC" w:rsidRDefault="1D5147DC" w:rsidP="1D5147DC">
      <w:pPr>
        <w:pStyle w:val="ListParagraph"/>
        <w:numPr>
          <w:ilvl w:val="0"/>
          <w:numId w:val="1"/>
        </w:numPr>
        <w:rPr>
          <w:sz w:val="24"/>
          <w:szCs w:val="24"/>
        </w:rPr>
      </w:pPr>
      <w:r w:rsidRPr="1D5147DC">
        <w:rPr>
          <w:rFonts w:ascii="Georgia Pro" w:eastAsia="Georgia Pro" w:hAnsi="Georgia Pro" w:cs="Georgia Pro"/>
          <w:sz w:val="24"/>
          <w:szCs w:val="24"/>
        </w:rPr>
        <w:t>Create Petition and Gather Signatures</w:t>
      </w:r>
    </w:p>
    <w:p w14:paraId="5F3DFA02" w14:textId="5CB4B0CA" w:rsidR="1D5147DC" w:rsidRDefault="1D5147DC" w:rsidP="1D5147DC">
      <w:pPr>
        <w:pStyle w:val="ListParagraph"/>
        <w:numPr>
          <w:ilvl w:val="1"/>
          <w:numId w:val="1"/>
        </w:numPr>
        <w:rPr>
          <w:sz w:val="24"/>
          <w:szCs w:val="24"/>
        </w:rPr>
      </w:pPr>
      <w:r w:rsidRPr="71C711CD">
        <w:rPr>
          <w:rFonts w:ascii="Georgia Pro" w:eastAsia="Georgia Pro" w:hAnsi="Georgia Pro" w:cs="Georgia Pro"/>
          <w:sz w:val="24"/>
          <w:szCs w:val="24"/>
        </w:rPr>
        <w:t>The total number of signatures on the petition must equal at least 3% of the total vote cast for the office of governor in the last gubernatorial election (132,887) and must be obtained from at least 44 of Ohio’s 88 counties. All petition signatures must be from current registered voters of Ohio.</w:t>
      </w:r>
    </w:p>
    <w:p w14:paraId="5C311C94" w14:textId="3F13D17E" w:rsidR="1D5147DC" w:rsidRDefault="1D5147DC" w:rsidP="1D5147DC">
      <w:pPr>
        <w:pStyle w:val="ListParagraph"/>
        <w:numPr>
          <w:ilvl w:val="2"/>
          <w:numId w:val="1"/>
        </w:numPr>
        <w:rPr>
          <w:sz w:val="24"/>
          <w:szCs w:val="24"/>
        </w:rPr>
      </w:pPr>
      <w:r w:rsidRPr="71C711CD">
        <w:rPr>
          <w:rFonts w:ascii="Georgia Pro" w:eastAsia="Georgia Pro" w:hAnsi="Georgia Pro" w:cs="Georgia Pro"/>
          <w:sz w:val="24"/>
          <w:szCs w:val="24"/>
        </w:rPr>
        <w:t>Should any of the signatures be deemed invalid and thus put the total less than the needed 3% (132,887), petitioners are permitted an additional 10 days to collect and file supplemental signatures to reach the total needed.</w:t>
      </w:r>
    </w:p>
    <w:p w14:paraId="49DD31B8" w14:textId="71368B19" w:rsidR="1D5147DC" w:rsidRDefault="1D5147DC" w:rsidP="1D5147DC">
      <w:pPr>
        <w:pStyle w:val="ListParagraph"/>
        <w:numPr>
          <w:ilvl w:val="0"/>
          <w:numId w:val="1"/>
        </w:numPr>
        <w:rPr>
          <w:sz w:val="24"/>
          <w:szCs w:val="24"/>
        </w:rPr>
      </w:pPr>
      <w:r w:rsidRPr="1D5147DC">
        <w:rPr>
          <w:rFonts w:ascii="Georgia Pro" w:eastAsia="Georgia Pro" w:hAnsi="Georgia Pro" w:cs="Georgia Pro"/>
          <w:sz w:val="24"/>
          <w:szCs w:val="24"/>
        </w:rPr>
        <w:t xml:space="preserve">Once filed and verified, the proposal is introduced as legislation to the Ohio General Assembly where they have 4 months to act on the proposed law. </w:t>
      </w:r>
      <w:r w:rsidRPr="1D5147DC">
        <w:rPr>
          <w:rFonts w:ascii="Georgia Pro" w:eastAsia="Georgia Pro" w:hAnsi="Georgia Pro" w:cs="Georgia Pro"/>
          <w:b/>
          <w:bCs/>
          <w:sz w:val="24"/>
          <w:szCs w:val="24"/>
        </w:rPr>
        <w:t>WE ARE HERE.</w:t>
      </w:r>
      <w:r w:rsidRPr="1D5147DC">
        <w:rPr>
          <w:rFonts w:ascii="Georgia Pro" w:eastAsia="Georgia Pro" w:hAnsi="Georgia Pro" w:cs="Georgia Pro"/>
          <w:sz w:val="24"/>
          <w:szCs w:val="24"/>
        </w:rPr>
        <w:t xml:space="preserve"> </w:t>
      </w:r>
    </w:p>
    <w:p w14:paraId="2DDA87DB" w14:textId="0CBADCD6" w:rsidR="1D5147DC" w:rsidRDefault="1D5147DC" w:rsidP="1D5147DC">
      <w:pPr>
        <w:pStyle w:val="ListParagraph"/>
        <w:numPr>
          <w:ilvl w:val="1"/>
          <w:numId w:val="1"/>
        </w:numPr>
        <w:rPr>
          <w:sz w:val="24"/>
          <w:szCs w:val="24"/>
        </w:rPr>
      </w:pPr>
      <w:r w:rsidRPr="1D5147DC">
        <w:rPr>
          <w:rFonts w:ascii="Georgia Pro" w:eastAsia="Georgia Pro" w:hAnsi="Georgia Pro" w:cs="Georgia Pro"/>
          <w:sz w:val="24"/>
          <w:szCs w:val="24"/>
        </w:rPr>
        <w:t>If the General Assembly fails to pass the proposed law within those 4 months, passes the proposal in an amended form, or takes no action at all from the date that it was received by the General Assembly, supplemental petitions may be circulated by the petitioners demanding that the proposed law be submitted at the next general election.</w:t>
      </w:r>
    </w:p>
    <w:p w14:paraId="4EF6F93C" w14:textId="0AFE80FF" w:rsidR="1D5147DC" w:rsidRDefault="1D5147DC" w:rsidP="1D5147DC">
      <w:pPr>
        <w:pStyle w:val="ListParagraph"/>
        <w:numPr>
          <w:ilvl w:val="0"/>
          <w:numId w:val="1"/>
        </w:numPr>
        <w:rPr>
          <w:rFonts w:ascii="Georgia Pro" w:eastAsia="Georgia Pro" w:hAnsi="Georgia Pro" w:cs="Georgia Pro"/>
          <w:sz w:val="24"/>
          <w:szCs w:val="24"/>
        </w:rPr>
      </w:pPr>
      <w:r w:rsidRPr="16318A1A">
        <w:rPr>
          <w:rFonts w:ascii="Georgia Pro" w:eastAsia="Georgia Pro" w:hAnsi="Georgia Pro" w:cs="Georgia Pro"/>
          <w:sz w:val="24"/>
          <w:szCs w:val="24"/>
        </w:rPr>
        <w:t>Create Petition and Gather Signatures 125 days (about 4 months) before the next General Election</w:t>
      </w:r>
    </w:p>
    <w:p w14:paraId="2FB325FF" w14:textId="20E478A7" w:rsidR="1D5147DC" w:rsidRDefault="1D5147DC" w:rsidP="1D5147DC">
      <w:pPr>
        <w:pStyle w:val="ListParagraph"/>
        <w:numPr>
          <w:ilvl w:val="1"/>
          <w:numId w:val="1"/>
        </w:numPr>
        <w:rPr>
          <w:rFonts w:ascii="Georgia Pro" w:eastAsia="Georgia Pro" w:hAnsi="Georgia Pro" w:cs="Georgia Pro"/>
          <w:sz w:val="24"/>
          <w:szCs w:val="24"/>
        </w:rPr>
      </w:pPr>
      <w:r w:rsidRPr="71C711CD">
        <w:rPr>
          <w:rFonts w:ascii="Georgia Pro" w:eastAsia="Georgia Pro" w:hAnsi="Georgia Pro" w:cs="Georgia Pro"/>
          <w:sz w:val="24"/>
          <w:szCs w:val="24"/>
        </w:rPr>
        <w:t>The total number of signatures on the petition must equal at least 3% of the total vote cast for the office of governor in the last gubernatorial election (132,887) and must be obtained from at least 44 of Ohio’s 88 counties. All petition signatures must be from current registered voters of Ohio.</w:t>
      </w:r>
    </w:p>
    <w:p w14:paraId="2CC108FE" w14:textId="45257579" w:rsidR="1D5147DC" w:rsidRDefault="1D5147DC" w:rsidP="1D5147DC">
      <w:pPr>
        <w:pStyle w:val="ListParagraph"/>
        <w:numPr>
          <w:ilvl w:val="2"/>
          <w:numId w:val="1"/>
        </w:numPr>
        <w:rPr>
          <w:rFonts w:ascii="Georgia Pro" w:eastAsia="Georgia Pro" w:hAnsi="Georgia Pro" w:cs="Georgia Pro"/>
          <w:sz w:val="24"/>
          <w:szCs w:val="24"/>
        </w:rPr>
      </w:pPr>
      <w:r w:rsidRPr="71C711CD">
        <w:rPr>
          <w:rFonts w:ascii="Georgia Pro" w:eastAsia="Georgia Pro" w:hAnsi="Georgia Pro" w:cs="Georgia Pro"/>
          <w:sz w:val="24"/>
          <w:szCs w:val="24"/>
        </w:rPr>
        <w:t>Should any of the signatures be deemed invalid and thus put the total less than the needed 3% (132,887), petitioners are permitted an additional 10 days (about 1 and a half weeks) to collect and file supplemental signatures to reach the total needed.</w:t>
      </w:r>
    </w:p>
    <w:p w14:paraId="203F11B7" w14:textId="7BE34BDC" w:rsidR="16318A1A" w:rsidRDefault="16318A1A" w:rsidP="16318A1A">
      <w:pPr>
        <w:pStyle w:val="ListParagraph"/>
        <w:numPr>
          <w:ilvl w:val="0"/>
          <w:numId w:val="1"/>
        </w:numPr>
        <w:rPr>
          <w:sz w:val="24"/>
          <w:szCs w:val="24"/>
        </w:rPr>
      </w:pPr>
      <w:r w:rsidRPr="16318A1A">
        <w:rPr>
          <w:rFonts w:ascii="Georgia Pro" w:eastAsia="Georgia Pro" w:hAnsi="Georgia Pro" w:cs="Georgia Pro"/>
          <w:sz w:val="24"/>
          <w:szCs w:val="24"/>
        </w:rPr>
        <w:t>Once the Secretary of State determines the validation of all signatures, the Secretary of State must pass the initiative on to the Ballot Board. The Ballot Board must prescribe the ballot language for the proposed law and certify it to the Secretary of State not later than 75 days (about 2 and a half months) before the election.</w:t>
      </w:r>
    </w:p>
    <w:p w14:paraId="462A50C0" w14:textId="06BAEB20" w:rsidR="16318A1A" w:rsidRDefault="16318A1A" w:rsidP="16318A1A">
      <w:pPr>
        <w:pStyle w:val="ListParagraph"/>
        <w:numPr>
          <w:ilvl w:val="0"/>
          <w:numId w:val="1"/>
        </w:numPr>
        <w:rPr>
          <w:sz w:val="24"/>
          <w:szCs w:val="24"/>
        </w:rPr>
      </w:pPr>
      <w:r w:rsidRPr="16318A1A">
        <w:rPr>
          <w:rFonts w:ascii="Georgia Pro" w:eastAsia="Georgia Pro" w:hAnsi="Georgia Pro" w:cs="Georgia Pro"/>
          <w:sz w:val="24"/>
          <w:szCs w:val="24"/>
        </w:rPr>
        <w:t xml:space="preserve">Any law approved by </w:t>
      </w:r>
      <w:proofErr w:type="gramStart"/>
      <w:r w:rsidRPr="16318A1A">
        <w:rPr>
          <w:rFonts w:ascii="Georgia Pro" w:eastAsia="Georgia Pro" w:hAnsi="Georgia Pro" w:cs="Georgia Pro"/>
          <w:sz w:val="24"/>
          <w:szCs w:val="24"/>
        </w:rPr>
        <w:t>the majority of</w:t>
      </w:r>
      <w:proofErr w:type="gramEnd"/>
      <w:r w:rsidRPr="16318A1A">
        <w:rPr>
          <w:rFonts w:ascii="Georgia Pro" w:eastAsia="Georgia Pro" w:hAnsi="Georgia Pro" w:cs="Georgia Pro"/>
          <w:sz w:val="24"/>
          <w:szCs w:val="24"/>
        </w:rPr>
        <w:t xml:space="preserve"> the voters of Ohio will become effective 30 days (about 4 and a half weeks) after the election.</w:t>
      </w:r>
    </w:p>
    <w:sectPr w:rsidR="16318A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DC23" w14:textId="77777777" w:rsidR="006A0F8C" w:rsidRDefault="006A0F8C" w:rsidP="006A0F8C">
      <w:pPr>
        <w:spacing w:after="0" w:line="240" w:lineRule="auto"/>
      </w:pPr>
      <w:r>
        <w:separator/>
      </w:r>
    </w:p>
  </w:endnote>
  <w:endnote w:type="continuationSeparator" w:id="0">
    <w:p w14:paraId="34619F70" w14:textId="77777777" w:rsidR="006A0F8C" w:rsidRDefault="006A0F8C" w:rsidP="006A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CD83" w14:textId="77777777" w:rsidR="006A0F8C" w:rsidRDefault="006A0F8C" w:rsidP="006A0F8C">
      <w:pPr>
        <w:spacing w:after="0" w:line="240" w:lineRule="auto"/>
      </w:pPr>
      <w:r>
        <w:separator/>
      </w:r>
    </w:p>
  </w:footnote>
  <w:footnote w:type="continuationSeparator" w:id="0">
    <w:p w14:paraId="769B70C0" w14:textId="77777777" w:rsidR="006A0F8C" w:rsidRDefault="006A0F8C" w:rsidP="006A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B87" w14:textId="5E474C9A" w:rsidR="006A0F8C" w:rsidRDefault="006A0F8C">
    <w:pPr>
      <w:pStyle w:val="Header"/>
    </w:pPr>
    <w:r>
      <w:t>As of August 1, 2022</w:t>
    </w:r>
  </w:p>
</w:hdr>
</file>

<file path=word/intelligence.xml><?xml version="1.0" encoding="utf-8"?>
<int:Intelligence xmlns:int="http://schemas.microsoft.com/office/intelligence/2019/intelligence">
  <int:IntelligenceSettings/>
  <int:Manifest>
    <int:WordHash hashCode="mhsZeOfJon1fs8" id="4gvAg8hf"/>
    <int:WordHash hashCode="ZD4DPyxyvbq3AT" id="QuhXSnOb"/>
  </int:Manifest>
  <int:Observations>
    <int:Content id="4gvAg8hf">
      <int:Rejection type="LegacyProofing"/>
    </int:Content>
    <int:Content id="QuhXSnO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5865"/>
    <w:multiLevelType w:val="hybridMultilevel"/>
    <w:tmpl w:val="C9C2A69E"/>
    <w:lvl w:ilvl="0" w:tplc="89ACF81A">
      <w:start w:val="1"/>
      <w:numFmt w:val="decimal"/>
      <w:lvlText w:val="%1."/>
      <w:lvlJc w:val="left"/>
      <w:pPr>
        <w:ind w:left="720" w:hanging="360"/>
      </w:pPr>
    </w:lvl>
    <w:lvl w:ilvl="1" w:tplc="B44C350A">
      <w:start w:val="1"/>
      <w:numFmt w:val="lowerLetter"/>
      <w:lvlText w:val="%2."/>
      <w:lvlJc w:val="left"/>
      <w:pPr>
        <w:ind w:left="1440" w:hanging="360"/>
      </w:pPr>
    </w:lvl>
    <w:lvl w:ilvl="2" w:tplc="24122A38">
      <w:start w:val="1"/>
      <w:numFmt w:val="lowerRoman"/>
      <w:lvlText w:val="%3."/>
      <w:lvlJc w:val="right"/>
      <w:pPr>
        <w:ind w:left="2160" w:hanging="180"/>
      </w:pPr>
    </w:lvl>
    <w:lvl w:ilvl="3" w:tplc="16E2193A">
      <w:start w:val="1"/>
      <w:numFmt w:val="decimal"/>
      <w:lvlText w:val="%4."/>
      <w:lvlJc w:val="left"/>
      <w:pPr>
        <w:ind w:left="2880" w:hanging="360"/>
      </w:pPr>
    </w:lvl>
    <w:lvl w:ilvl="4" w:tplc="400EAF18">
      <w:start w:val="1"/>
      <w:numFmt w:val="lowerLetter"/>
      <w:lvlText w:val="%5."/>
      <w:lvlJc w:val="left"/>
      <w:pPr>
        <w:ind w:left="3600" w:hanging="360"/>
      </w:pPr>
    </w:lvl>
    <w:lvl w:ilvl="5" w:tplc="C922A5D4">
      <w:start w:val="1"/>
      <w:numFmt w:val="lowerRoman"/>
      <w:lvlText w:val="%6."/>
      <w:lvlJc w:val="right"/>
      <w:pPr>
        <w:ind w:left="4320" w:hanging="180"/>
      </w:pPr>
    </w:lvl>
    <w:lvl w:ilvl="6" w:tplc="64C40FFC">
      <w:start w:val="1"/>
      <w:numFmt w:val="decimal"/>
      <w:lvlText w:val="%7."/>
      <w:lvlJc w:val="left"/>
      <w:pPr>
        <w:ind w:left="5040" w:hanging="360"/>
      </w:pPr>
    </w:lvl>
    <w:lvl w:ilvl="7" w:tplc="855A492C">
      <w:start w:val="1"/>
      <w:numFmt w:val="lowerLetter"/>
      <w:lvlText w:val="%8."/>
      <w:lvlJc w:val="left"/>
      <w:pPr>
        <w:ind w:left="5760" w:hanging="360"/>
      </w:pPr>
    </w:lvl>
    <w:lvl w:ilvl="8" w:tplc="6C661798">
      <w:start w:val="1"/>
      <w:numFmt w:val="lowerRoman"/>
      <w:lvlText w:val="%9."/>
      <w:lvlJc w:val="right"/>
      <w:pPr>
        <w:ind w:left="6480" w:hanging="180"/>
      </w:pPr>
    </w:lvl>
  </w:abstractNum>
  <w:num w:numId="1" w16cid:durableId="31726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166942"/>
    <w:rsid w:val="006A0F8C"/>
    <w:rsid w:val="00734351"/>
    <w:rsid w:val="00760EA7"/>
    <w:rsid w:val="008C1636"/>
    <w:rsid w:val="00EA3A60"/>
    <w:rsid w:val="00F815E1"/>
    <w:rsid w:val="0100573A"/>
    <w:rsid w:val="01E69F1C"/>
    <w:rsid w:val="029C279B"/>
    <w:rsid w:val="061E96F3"/>
    <w:rsid w:val="0760F835"/>
    <w:rsid w:val="09D04459"/>
    <w:rsid w:val="0B55FA23"/>
    <w:rsid w:val="0B753B78"/>
    <w:rsid w:val="0C184F56"/>
    <w:rsid w:val="10F0A0BF"/>
    <w:rsid w:val="11666A18"/>
    <w:rsid w:val="1179541A"/>
    <w:rsid w:val="11BC9087"/>
    <w:rsid w:val="13C51F6F"/>
    <w:rsid w:val="154E8E37"/>
    <w:rsid w:val="15F737A2"/>
    <w:rsid w:val="16318A1A"/>
    <w:rsid w:val="16FCC031"/>
    <w:rsid w:val="177F0985"/>
    <w:rsid w:val="179A3F50"/>
    <w:rsid w:val="17B6C2CF"/>
    <w:rsid w:val="18F91D51"/>
    <w:rsid w:val="1AD0A79C"/>
    <w:rsid w:val="1CA2B821"/>
    <w:rsid w:val="1D166942"/>
    <w:rsid w:val="1D5147DC"/>
    <w:rsid w:val="208658E8"/>
    <w:rsid w:val="220DA009"/>
    <w:rsid w:val="235E12C4"/>
    <w:rsid w:val="253E8BAA"/>
    <w:rsid w:val="2806A6EE"/>
    <w:rsid w:val="294CE9B4"/>
    <w:rsid w:val="2AEFF162"/>
    <w:rsid w:val="2B63A0A8"/>
    <w:rsid w:val="2BBA606E"/>
    <w:rsid w:val="2D5630CF"/>
    <w:rsid w:val="2DE631BA"/>
    <w:rsid w:val="308DD191"/>
    <w:rsid w:val="31460A89"/>
    <w:rsid w:val="3270194A"/>
    <w:rsid w:val="32DAA39D"/>
    <w:rsid w:val="33B27A8C"/>
    <w:rsid w:val="33C57253"/>
    <w:rsid w:val="34E174D8"/>
    <w:rsid w:val="356142B4"/>
    <w:rsid w:val="3713ABBC"/>
    <w:rsid w:val="380DA37D"/>
    <w:rsid w:val="3898E376"/>
    <w:rsid w:val="38AF7C1D"/>
    <w:rsid w:val="39D050B9"/>
    <w:rsid w:val="3A977BDD"/>
    <w:rsid w:val="3B9481A8"/>
    <w:rsid w:val="3BD08438"/>
    <w:rsid w:val="3BDE7FE0"/>
    <w:rsid w:val="3CC4472B"/>
    <w:rsid w:val="3CD17AAC"/>
    <w:rsid w:val="3D553BA3"/>
    <w:rsid w:val="3D555453"/>
    <w:rsid w:val="3DD9CA77"/>
    <w:rsid w:val="3FFBE7ED"/>
    <w:rsid w:val="43381110"/>
    <w:rsid w:val="440BA02B"/>
    <w:rsid w:val="44261B27"/>
    <w:rsid w:val="45B28BB9"/>
    <w:rsid w:val="49E9529E"/>
    <w:rsid w:val="4C11658E"/>
    <w:rsid w:val="4CD7DB3F"/>
    <w:rsid w:val="4D797B90"/>
    <w:rsid w:val="5159DFF9"/>
    <w:rsid w:val="5352A0B6"/>
    <w:rsid w:val="5C4A12CD"/>
    <w:rsid w:val="5FAD8221"/>
    <w:rsid w:val="5FCBAD44"/>
    <w:rsid w:val="6017FB61"/>
    <w:rsid w:val="61677DA5"/>
    <w:rsid w:val="64CCE632"/>
    <w:rsid w:val="66E8FE34"/>
    <w:rsid w:val="674EFE75"/>
    <w:rsid w:val="675AF2A5"/>
    <w:rsid w:val="6822068F"/>
    <w:rsid w:val="68688EFA"/>
    <w:rsid w:val="6F1522E3"/>
    <w:rsid w:val="6FEB219A"/>
    <w:rsid w:val="7035B502"/>
    <w:rsid w:val="71C711CD"/>
    <w:rsid w:val="71E39AD4"/>
    <w:rsid w:val="720E7521"/>
    <w:rsid w:val="743CD868"/>
    <w:rsid w:val="79383B4F"/>
    <w:rsid w:val="7BA23A94"/>
    <w:rsid w:val="7D9AEEAC"/>
    <w:rsid w:val="7DE63612"/>
    <w:rsid w:val="7ED9F905"/>
    <w:rsid w:val="7F648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E6CF"/>
  <w15:chartTrackingRefBased/>
  <w15:docId w15:val="{F479B962-0A81-4465-88F7-38949A8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60EA7"/>
    <w:pPr>
      <w:spacing w:after="0" w:line="240" w:lineRule="auto"/>
    </w:pPr>
  </w:style>
  <w:style w:type="paragraph" w:styleId="Header">
    <w:name w:val="header"/>
    <w:basedOn w:val="Normal"/>
    <w:link w:val="HeaderChar"/>
    <w:uiPriority w:val="99"/>
    <w:unhideWhenUsed/>
    <w:rsid w:val="006A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8C"/>
  </w:style>
  <w:style w:type="paragraph" w:styleId="Footer">
    <w:name w:val="footer"/>
    <w:basedOn w:val="Normal"/>
    <w:link w:val="FooterChar"/>
    <w:uiPriority w:val="99"/>
    <w:unhideWhenUsed/>
    <w:rsid w:val="006A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d6fbf1a8c889466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36904AA15E54AAA08850B0998E083" ma:contentTypeVersion="13" ma:contentTypeDescription="Create a new document." ma:contentTypeScope="" ma:versionID="e00cac0b12d6c499d02d168952dea768">
  <xsd:schema xmlns:xsd="http://www.w3.org/2001/XMLSchema" xmlns:xs="http://www.w3.org/2001/XMLSchema" xmlns:p="http://schemas.microsoft.com/office/2006/metadata/properties" xmlns:ns2="67d566e1-24ca-46fd-9516-415211238910" xmlns:ns3="d4c4151a-140d-415d-ac57-89ec432a026a" targetNamespace="http://schemas.microsoft.com/office/2006/metadata/properties" ma:root="true" ma:fieldsID="5314a2d586009dd6954d7852d5873b7d" ns2:_="" ns3:_="">
    <xsd:import namespace="67d566e1-24ca-46fd-9516-415211238910"/>
    <xsd:import namespace="d4c4151a-140d-415d-ac57-89ec432a0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66e1-24ca-46fd-9516-41521123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4151a-140d-415d-ac57-89ec432a02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3374-7929-4CC2-A0E2-47678EBAA495}">
  <ds:schemaRefs>
    <ds:schemaRef ds:uri="http://schemas.microsoft.com/sharepoint/v3/contenttype/forms"/>
  </ds:schemaRefs>
</ds:datastoreItem>
</file>

<file path=customXml/itemProps2.xml><?xml version="1.0" encoding="utf-8"?>
<ds:datastoreItem xmlns:ds="http://schemas.openxmlformats.org/officeDocument/2006/customXml" ds:itemID="{F37D0490-F2A3-4837-9EA9-D81FE6C9E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3432A2-8D3F-4EB4-A7BF-2D07FF6E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66e1-24ca-46fd-9516-415211238910"/>
    <ds:schemaRef ds:uri="d4c4151a-140d-415d-ac57-89ec432a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Fritz</dc:creator>
  <cp:keywords/>
  <dc:description/>
  <cp:lastModifiedBy>Fran Gerbig</cp:lastModifiedBy>
  <cp:revision>3</cp:revision>
  <dcterms:created xsi:type="dcterms:W3CDTF">2022-07-26T15:54:00Z</dcterms:created>
  <dcterms:modified xsi:type="dcterms:W3CDTF">2022-08-01T21:01:00Z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0x010100BD736904AA15E54AAA08850B0998E083</vt:lpwstr>
  </property>
</Properties>
</file>